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0F" w:rsidRDefault="00EA189A" w:rsidP="006F34FB">
      <w:pPr>
        <w:wordWrap w:val="0"/>
        <w:ind w:leftChars="59" w:left="142"/>
        <w:jc w:val="right"/>
        <w:rPr>
          <w:rFonts w:ascii="ＭＳ ゴシック" w:hAnsi="ＭＳ ゴシック"/>
          <w:szCs w:val="24"/>
        </w:rPr>
      </w:pPr>
      <w:r>
        <w:rPr>
          <w:rFonts w:ascii="ＭＳ ゴシック" w:hAnsi="ＭＳ ゴシック" w:hint="eastAsia"/>
          <w:szCs w:val="24"/>
        </w:rPr>
        <w:t>全Ｌ協保安・業務Ｇ６</w:t>
      </w:r>
      <w:r w:rsidR="00DF5843" w:rsidRPr="00DF5843">
        <w:rPr>
          <w:rFonts w:ascii="ＭＳ ゴシック" w:hAnsi="ＭＳ ゴシック" w:hint="eastAsia"/>
          <w:szCs w:val="24"/>
        </w:rPr>
        <w:t>第</w:t>
      </w:r>
      <w:r w:rsidR="00B12DF9">
        <w:rPr>
          <w:rFonts w:ascii="ＭＳ ゴシック" w:hAnsi="ＭＳ ゴシック" w:hint="eastAsia"/>
          <w:szCs w:val="24"/>
        </w:rPr>
        <w:t>９</w:t>
      </w:r>
      <w:r w:rsidR="00DF5843" w:rsidRPr="00DF5843">
        <w:rPr>
          <w:rFonts w:ascii="ＭＳ ゴシック" w:hAnsi="ＭＳ ゴシック" w:hint="eastAsia"/>
          <w:szCs w:val="24"/>
        </w:rPr>
        <w:t>号</w:t>
      </w:r>
    </w:p>
    <w:p w:rsidR="00000465" w:rsidRDefault="00177D60" w:rsidP="00C47E1E">
      <w:pPr>
        <w:jc w:val="right"/>
        <w:rPr>
          <w:rFonts w:ascii="ＭＳ ゴシック" w:hAnsi="ＭＳ ゴシック"/>
          <w:szCs w:val="24"/>
        </w:rPr>
      </w:pPr>
      <w:r>
        <w:rPr>
          <w:rFonts w:ascii="ＭＳ ゴシック" w:hAnsi="ＭＳ ゴシック" w:hint="eastAsia"/>
          <w:szCs w:val="24"/>
        </w:rPr>
        <w:t>令和</w:t>
      </w:r>
      <w:r w:rsidR="00625010">
        <w:rPr>
          <w:rFonts w:ascii="ＭＳ ゴシック" w:hAnsi="ＭＳ ゴシック" w:hint="eastAsia"/>
          <w:szCs w:val="24"/>
        </w:rPr>
        <w:t>６</w:t>
      </w:r>
      <w:r w:rsidR="00221E82">
        <w:rPr>
          <w:rFonts w:ascii="ＭＳ ゴシック" w:hAnsi="ＭＳ ゴシック" w:hint="eastAsia"/>
          <w:szCs w:val="24"/>
        </w:rPr>
        <w:t>年</w:t>
      </w:r>
      <w:r w:rsidR="006F34FB">
        <w:rPr>
          <w:rFonts w:ascii="ＭＳ ゴシック" w:hAnsi="ＭＳ ゴシック" w:hint="eastAsia"/>
          <w:szCs w:val="24"/>
        </w:rPr>
        <w:t>４</w:t>
      </w:r>
      <w:r w:rsidR="00C810B5">
        <w:rPr>
          <w:rFonts w:ascii="ＭＳ ゴシック" w:hAnsi="ＭＳ ゴシック" w:hint="eastAsia"/>
          <w:szCs w:val="24"/>
        </w:rPr>
        <w:t>月</w:t>
      </w:r>
      <w:r w:rsidR="00F72ED7">
        <w:rPr>
          <w:rFonts w:ascii="ＭＳ ゴシック" w:hAnsi="ＭＳ ゴシック" w:hint="eastAsia"/>
          <w:szCs w:val="24"/>
        </w:rPr>
        <w:t>８</w:t>
      </w:r>
      <w:bookmarkStart w:id="0" w:name="_GoBack"/>
      <w:bookmarkEnd w:id="0"/>
      <w:r w:rsidR="00FF400F">
        <w:rPr>
          <w:rFonts w:ascii="ＭＳ ゴシック" w:hAnsi="ＭＳ ゴシック" w:hint="eastAsia"/>
          <w:szCs w:val="24"/>
        </w:rPr>
        <w:t>日</w:t>
      </w:r>
    </w:p>
    <w:p w:rsidR="00C47E1E" w:rsidRDefault="00C47E1E" w:rsidP="00C47E1E">
      <w:pPr>
        <w:jc w:val="right"/>
        <w:rPr>
          <w:rFonts w:ascii="ＭＳ ゴシック" w:hAnsi="ＭＳ ゴシック"/>
          <w:szCs w:val="24"/>
        </w:rPr>
      </w:pPr>
    </w:p>
    <w:p w:rsidR="00C47E1E" w:rsidRDefault="00C47E1E" w:rsidP="00C47E1E">
      <w:pPr>
        <w:jc w:val="right"/>
        <w:rPr>
          <w:rFonts w:ascii="ＭＳ ゴシック" w:hAnsi="ＭＳ ゴシック"/>
          <w:szCs w:val="24"/>
        </w:rPr>
      </w:pPr>
    </w:p>
    <w:p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rsidR="00000465" w:rsidRDefault="00FF400F" w:rsidP="00C47E1E">
      <w:pPr>
        <w:jc w:val="right"/>
        <w:rPr>
          <w:rFonts w:ascii="ＭＳ ゴシック" w:hAnsi="ＭＳ ゴシック"/>
          <w:szCs w:val="24"/>
        </w:rPr>
      </w:pPr>
      <w:r>
        <w:rPr>
          <w:rFonts w:ascii="ＭＳ ゴシック" w:hAnsi="ＭＳ ゴシック" w:hint="eastAsia"/>
          <w:szCs w:val="24"/>
        </w:rPr>
        <w:t>（一社）全国ＬＰガス協会</w:t>
      </w:r>
    </w:p>
    <w:p w:rsidR="00C47E1E" w:rsidRDefault="00C47E1E" w:rsidP="00C47E1E">
      <w:pPr>
        <w:jc w:val="right"/>
        <w:rPr>
          <w:rFonts w:ascii="ＭＳ ゴシック" w:hAnsi="ＭＳ ゴシック"/>
          <w:szCs w:val="24"/>
        </w:rPr>
      </w:pPr>
    </w:p>
    <w:p w:rsidR="00C47E1E" w:rsidRDefault="00C47E1E" w:rsidP="00C47E1E">
      <w:pPr>
        <w:jc w:val="right"/>
        <w:rPr>
          <w:rFonts w:ascii="ＭＳ ゴシック" w:hAnsi="ＭＳ ゴシック"/>
          <w:szCs w:val="24"/>
        </w:rPr>
      </w:pPr>
    </w:p>
    <w:p w:rsidR="00B53463" w:rsidRDefault="006F34FB" w:rsidP="00B53463">
      <w:pPr>
        <w:ind w:leftChars="-118" w:left="283" w:hangingChars="236" w:hanging="566"/>
        <w:jc w:val="center"/>
        <w:rPr>
          <w:rFonts w:ascii="ＭＳ ゴシック" w:hAnsi="ＭＳ ゴシック"/>
          <w:szCs w:val="24"/>
        </w:rPr>
      </w:pPr>
      <w:r>
        <w:rPr>
          <w:rFonts w:ascii="ＭＳ ゴシック" w:hAnsi="ＭＳ ゴシック" w:hint="eastAsia"/>
          <w:szCs w:val="24"/>
        </w:rPr>
        <w:t xml:space="preserve">　</w:t>
      </w:r>
      <w:r w:rsidR="00B53463" w:rsidRPr="00B53463">
        <w:rPr>
          <w:rFonts w:ascii="ＭＳ ゴシック" w:hAnsi="ＭＳ ゴシック" w:hint="eastAsia"/>
          <w:szCs w:val="24"/>
        </w:rPr>
        <w:t>一般高圧ガス保安規則の機能性基準の運用について等の一部を改正する規程の</w:t>
      </w:r>
    </w:p>
    <w:p w:rsidR="00C70150" w:rsidRDefault="00B53463" w:rsidP="00C47E1E">
      <w:pPr>
        <w:ind w:leftChars="-118" w:left="283" w:hangingChars="236" w:hanging="566"/>
        <w:jc w:val="center"/>
        <w:rPr>
          <w:rFonts w:ascii="ＭＳ ゴシック" w:hAnsi="ＭＳ ゴシック"/>
          <w:szCs w:val="24"/>
        </w:rPr>
      </w:pPr>
      <w:r>
        <w:rPr>
          <w:rFonts w:ascii="ＭＳ ゴシック" w:hAnsi="ＭＳ ゴシック" w:hint="eastAsia"/>
          <w:szCs w:val="24"/>
        </w:rPr>
        <w:t xml:space="preserve">　　</w:t>
      </w:r>
      <w:r w:rsidRPr="00B53463">
        <w:rPr>
          <w:rFonts w:ascii="ＭＳ ゴシック" w:hAnsi="ＭＳ ゴシック" w:hint="eastAsia"/>
          <w:szCs w:val="24"/>
        </w:rPr>
        <w:t>制定について</w:t>
      </w:r>
      <w:r>
        <w:rPr>
          <w:rFonts w:ascii="ＭＳ ゴシック" w:hAnsi="ＭＳ ゴシック" w:hint="eastAsia"/>
          <w:szCs w:val="24"/>
        </w:rPr>
        <w:t xml:space="preserve">　　　　　　　　　　　　　　　　　　　　　　　　</w:t>
      </w:r>
      <w:r w:rsidR="000A3363" w:rsidRPr="000A3363">
        <w:rPr>
          <w:rFonts w:ascii="ＭＳ ゴシック" w:hAnsi="ＭＳ ゴシック" w:hint="eastAsia"/>
          <w:szCs w:val="24"/>
        </w:rPr>
        <w:t>（お知らせ）</w:t>
      </w:r>
    </w:p>
    <w:p w:rsidR="00C47E1E" w:rsidRDefault="00C47E1E" w:rsidP="00C47E1E">
      <w:pPr>
        <w:ind w:leftChars="-118" w:left="283" w:hangingChars="236" w:hanging="566"/>
        <w:jc w:val="center"/>
        <w:rPr>
          <w:rFonts w:ascii="ＭＳ ゴシック" w:hAnsi="ＭＳ ゴシック"/>
          <w:szCs w:val="24"/>
        </w:rPr>
      </w:pPr>
    </w:p>
    <w:p w:rsidR="00C47E1E" w:rsidRPr="006C2BB4" w:rsidRDefault="00C47E1E" w:rsidP="00C47E1E">
      <w:pPr>
        <w:ind w:leftChars="-118" w:left="283" w:hangingChars="236" w:hanging="566"/>
        <w:jc w:val="center"/>
        <w:rPr>
          <w:rFonts w:ascii="ＭＳ ゴシック" w:hAnsi="ＭＳ ゴシック"/>
          <w:szCs w:val="24"/>
        </w:rPr>
      </w:pPr>
    </w:p>
    <w:p w:rsidR="00B53463" w:rsidRDefault="00B53463" w:rsidP="00B53463">
      <w:pPr>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Pr>
          <w:rFonts w:ascii="ＭＳ ゴシック" w:hAnsi="ＭＳ ゴシック" w:hint="eastAsia"/>
          <w:szCs w:val="24"/>
        </w:rPr>
        <w:t>令和５</w:t>
      </w:r>
      <w:r w:rsidRPr="00852C3C">
        <w:rPr>
          <w:rFonts w:ascii="ＭＳ ゴシック" w:hAnsi="ＭＳ ゴシック" w:hint="eastAsia"/>
          <w:szCs w:val="24"/>
        </w:rPr>
        <w:t>年</w:t>
      </w:r>
      <w:r>
        <w:rPr>
          <w:rFonts w:ascii="ＭＳ ゴシック" w:hAnsi="ＭＳ ゴシック" w:hint="eastAsia"/>
          <w:szCs w:val="24"/>
        </w:rPr>
        <w:t>１２</w:t>
      </w:r>
      <w:r w:rsidRPr="00852C3C">
        <w:rPr>
          <w:rFonts w:ascii="ＭＳ ゴシック" w:hAnsi="ＭＳ ゴシック" w:hint="eastAsia"/>
          <w:szCs w:val="24"/>
        </w:rPr>
        <w:t>月</w:t>
      </w:r>
      <w:r>
        <w:rPr>
          <w:rFonts w:ascii="ＭＳ ゴシック" w:hAnsi="ＭＳ ゴシック" w:hint="eastAsia"/>
          <w:szCs w:val="24"/>
        </w:rPr>
        <w:t>２７</w:t>
      </w:r>
      <w:r w:rsidRPr="00852C3C">
        <w:rPr>
          <w:rFonts w:ascii="ＭＳ ゴシック" w:hAnsi="ＭＳ ゴシック" w:hint="eastAsia"/>
          <w:szCs w:val="24"/>
        </w:rPr>
        <w:t>日</w:t>
      </w:r>
      <w:r w:rsidRPr="0073726F">
        <w:rPr>
          <w:rFonts w:ascii="ＭＳ ゴシック" w:hAnsi="ＭＳ ゴシック" w:hint="eastAsia"/>
          <w:szCs w:val="24"/>
        </w:rPr>
        <w:t>付け</w:t>
      </w:r>
      <w:r>
        <w:rPr>
          <w:rFonts w:ascii="ＭＳ ゴシック" w:hAnsi="ＭＳ ゴシック" w:hint="eastAsia"/>
        </w:rPr>
        <w:t>全Ｌ協保安・業務Ｇ５第１７７号</w:t>
      </w:r>
      <w:r w:rsidRPr="0073726F">
        <w:rPr>
          <w:rFonts w:ascii="ＭＳ ゴシック" w:hAnsi="ＭＳ ゴシック" w:hint="eastAsia"/>
          <w:szCs w:val="24"/>
        </w:rPr>
        <w:t>において、</w:t>
      </w:r>
      <w:r>
        <w:rPr>
          <w:rFonts w:ascii="ＭＳ ゴシック" w:hAnsi="ＭＳ ゴシック" w:hint="eastAsia"/>
          <w:szCs w:val="24"/>
        </w:rPr>
        <w:t>経産省より意見募集されたことについて</w:t>
      </w:r>
      <w:r w:rsidRPr="003A642A">
        <w:rPr>
          <w:rFonts w:ascii="ＭＳ ゴシック" w:hAnsi="ＭＳ ゴシック" w:hint="eastAsia"/>
          <w:szCs w:val="24"/>
        </w:rPr>
        <w:t>お知らせしたところです</w:t>
      </w:r>
      <w:r>
        <w:rPr>
          <w:rFonts w:ascii="ＭＳ ゴシック" w:hAnsi="ＭＳ ゴシック" w:hint="eastAsia"/>
          <w:szCs w:val="24"/>
        </w:rPr>
        <w:t>。</w:t>
      </w:r>
    </w:p>
    <w:p w:rsidR="00B53463" w:rsidRDefault="00B53463" w:rsidP="00B53463">
      <w:pPr>
        <w:ind w:rightChars="20" w:right="48" w:firstLineChars="100" w:firstLine="240"/>
        <w:rPr>
          <w:rFonts w:ascii="ＭＳ ゴシック" w:hAnsi="ＭＳ ゴシック"/>
          <w:szCs w:val="24"/>
        </w:rPr>
      </w:pPr>
      <w:r>
        <w:rPr>
          <w:rFonts w:ascii="ＭＳ ゴシック" w:hAnsi="ＭＳ ゴシック" w:hint="eastAsia"/>
          <w:szCs w:val="24"/>
        </w:rPr>
        <w:t>この度、この意見募集を踏まえ、令和６年４月２日に公布</w:t>
      </w:r>
      <w:r w:rsidR="007B2712">
        <w:rPr>
          <w:rFonts w:ascii="ＭＳ ゴシック" w:hAnsi="ＭＳ ゴシック" w:hint="eastAsia"/>
          <w:szCs w:val="24"/>
        </w:rPr>
        <w:t>、</w:t>
      </w:r>
      <w:r>
        <w:rPr>
          <w:rFonts w:ascii="ＭＳ ゴシック" w:hAnsi="ＭＳ ゴシック" w:hint="eastAsia"/>
          <w:szCs w:val="24"/>
        </w:rPr>
        <w:t>施行となりましたのでお知らせいたします。</w:t>
      </w:r>
    </w:p>
    <w:p w:rsidR="00B53463" w:rsidRDefault="00B53463" w:rsidP="00B53463">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rsidR="00000465" w:rsidRDefault="00000465" w:rsidP="004945B4">
      <w:pPr>
        <w:spacing w:afterLines="20" w:after="72" w:line="200" w:lineRule="exact"/>
        <w:rPr>
          <w:rFonts w:ascii="ＭＳ ゴシック" w:hAnsi="ＭＳ ゴシック"/>
          <w:b/>
          <w:szCs w:val="24"/>
          <w:bdr w:val="single" w:sz="4" w:space="0" w:color="auto"/>
        </w:rPr>
      </w:pPr>
    </w:p>
    <w:p w:rsidR="00000465" w:rsidRPr="00000465" w:rsidRDefault="0007028D" w:rsidP="007B2712">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主な改正</w:t>
      </w:r>
      <w:r w:rsidR="00B12DF9" w:rsidRPr="004B0119">
        <w:rPr>
          <w:rFonts w:ascii="ＭＳ ゴシック" w:hAnsi="ＭＳ ゴシック" w:hint="eastAsia"/>
          <w:b/>
          <w:szCs w:val="24"/>
          <w:bdr w:val="single" w:sz="4" w:space="0" w:color="auto"/>
        </w:rPr>
        <w:t>概要</w:t>
      </w:r>
    </w:p>
    <w:p w:rsidR="00B12DF9" w:rsidRDefault="00E23D0A" w:rsidP="000B0AAE">
      <w:r w:rsidRPr="00000465">
        <w:rPr>
          <w:rFonts w:ascii="ＭＳ ゴシック" w:hAnsi="ＭＳ ゴシック" w:hint="eastAsia"/>
          <w:b/>
          <w:szCs w:val="24"/>
        </w:rPr>
        <w:t>・</w:t>
      </w:r>
      <w:r w:rsidRPr="00000465">
        <w:rPr>
          <w:b/>
        </w:rPr>
        <w:t>充塡容器等の転落、転倒等を防止する措置（移動</w:t>
      </w:r>
      <w:r>
        <w:t>）</w:t>
      </w:r>
    </w:p>
    <w:p w:rsidR="00000465" w:rsidRDefault="00000465" w:rsidP="000B0AAE">
      <w:pPr>
        <w:ind w:firstLineChars="100" w:firstLine="240"/>
      </w:pPr>
      <w:r>
        <w:t>前方に荷ずれが生ずるおそれのないことが明らかな場合を除き、車両の荷台の前方に寄せるか、又は木枠、止め木若しくは歯止めを設ける等による荷ずれを防止するための措置を講じ、充塡容器等同士の隙間をできる限り小さくするように整然と緊密に積み付けるとともに、次に掲げるいずれかの措置を講ずること。</w:t>
      </w:r>
    </w:p>
    <w:p w:rsidR="00000465" w:rsidRDefault="00000465" w:rsidP="004945B4">
      <w:pPr>
        <w:spacing w:afterLines="20" w:after="72" w:line="-60" w:lineRule="auto"/>
      </w:pPr>
    </w:p>
    <w:p w:rsidR="00000465" w:rsidRDefault="00000465" w:rsidP="000B0AAE">
      <w:pPr>
        <w:rPr>
          <w:b/>
        </w:rPr>
      </w:pPr>
      <w:r w:rsidRPr="00000465">
        <w:rPr>
          <w:rFonts w:hint="eastAsia"/>
          <w:b/>
        </w:rPr>
        <w:t>・火気等の制限</w:t>
      </w:r>
    </w:p>
    <w:p w:rsidR="00000465" w:rsidRDefault="00000465" w:rsidP="000B0AAE">
      <w:pPr>
        <w:spacing w:afterLines="20" w:after="72"/>
        <w:ind w:firstLineChars="100" w:firstLine="240"/>
      </w:pPr>
      <w:r w:rsidRPr="00000465">
        <w:rPr>
          <w:rFonts w:hint="eastAsia"/>
        </w:rPr>
        <w:t>スマートフォン、タブレット端末等の電子機器そのものは「火気」には該当しないが、その取扱いには注意が必要な場合があるほか、別途、労働安全衛生法の適用を受けることに留意すること。</w:t>
      </w:r>
    </w:p>
    <w:p w:rsidR="00000465" w:rsidRPr="00000465" w:rsidRDefault="00000465" w:rsidP="004945B4">
      <w:pPr>
        <w:spacing w:afterLines="20" w:after="72" w:line="60" w:lineRule="exact"/>
      </w:pPr>
    </w:p>
    <w:p w:rsidR="004945B4" w:rsidRDefault="00000465" w:rsidP="000B0AAE">
      <w:pPr>
        <w:rPr>
          <w:b/>
        </w:rPr>
      </w:pPr>
      <w:r w:rsidRPr="00000465">
        <w:rPr>
          <w:rFonts w:hint="eastAsia"/>
          <w:b/>
        </w:rPr>
        <w:t>・特定設備検査合格証の返納</w:t>
      </w:r>
    </w:p>
    <w:p w:rsidR="00000465" w:rsidRPr="004945B4" w:rsidRDefault="00000465" w:rsidP="000B0AAE">
      <w:pPr>
        <w:spacing w:afterLines="20" w:after="72"/>
        <w:ind w:firstLineChars="100" w:firstLine="240"/>
        <w:rPr>
          <w:b/>
        </w:rPr>
      </w:pPr>
      <w:r w:rsidRPr="00000465">
        <w:rPr>
          <w:rFonts w:ascii="ＭＳ ゴシック" w:hAnsi="ＭＳ ゴシック" w:hint="eastAsia"/>
          <w:szCs w:val="24"/>
        </w:rPr>
        <w:t>紛失により返納ができない場合、特定設備検査合格証の再交付を受け、それを返納することを求めていないが、返納義務自体がなくなるわけではないので、その後発見された場合には当然に返納しなければならない。</w:t>
      </w:r>
    </w:p>
    <w:p w:rsidR="00000465" w:rsidRPr="00826FC2" w:rsidRDefault="00000465" w:rsidP="004945B4">
      <w:pPr>
        <w:spacing w:line="100" w:lineRule="exact"/>
        <w:ind w:leftChars="118" w:left="283"/>
        <w:rPr>
          <w:rFonts w:ascii="ＭＳ ゴシック" w:hAnsi="ＭＳ ゴシック"/>
          <w:szCs w:val="24"/>
        </w:rPr>
      </w:pPr>
    </w:p>
    <w:p w:rsidR="000B0AAE" w:rsidRDefault="00B12DF9" w:rsidP="000B0AAE">
      <w:pPr>
        <w:rPr>
          <w:rFonts w:ascii="ＭＳ ゴシック" w:hAnsi="ＭＳ ゴシック"/>
          <w:b/>
          <w:szCs w:val="24"/>
          <w:bdr w:val="single" w:sz="4" w:space="0" w:color="auto"/>
        </w:rPr>
      </w:pPr>
      <w:r>
        <w:rPr>
          <w:rFonts w:ascii="ＭＳ ゴシック" w:hAnsi="ＭＳ ゴシック" w:hint="eastAsia"/>
          <w:b/>
          <w:szCs w:val="24"/>
          <w:bdr w:val="single" w:sz="4" w:space="0" w:color="auto"/>
        </w:rPr>
        <w:t>概要等掲載ＵＲＬ</w:t>
      </w:r>
    </w:p>
    <w:p w:rsidR="00B53463" w:rsidRPr="000B0AAE" w:rsidRDefault="004945B4" w:rsidP="000B0AAE">
      <w:pPr>
        <w:rPr>
          <w:rFonts w:ascii="ＭＳ ゴシック" w:hAnsi="ＭＳ ゴシック"/>
          <w:b/>
          <w:szCs w:val="24"/>
          <w:bdr w:val="single" w:sz="4" w:space="0" w:color="auto"/>
        </w:rPr>
      </w:pPr>
      <w:r w:rsidRPr="00C47E1E">
        <w:rPr>
          <w:rFonts w:ascii="ＭＳ ゴシック" w:hAnsi="ＭＳ ゴシック"/>
          <w:noProof/>
          <w:sz w:val="16"/>
          <w:szCs w:val="16"/>
        </w:rPr>
        <w:drawing>
          <wp:anchor distT="0" distB="0" distL="114300" distR="114300" simplePos="0" relativeHeight="251658240" behindDoc="0" locked="0" layoutInCell="1" allowOverlap="1">
            <wp:simplePos x="0" y="0"/>
            <wp:positionH relativeFrom="column">
              <wp:posOffset>5427980</wp:posOffset>
            </wp:positionH>
            <wp:positionV relativeFrom="paragraph">
              <wp:posOffset>24130</wp:posOffset>
            </wp:positionV>
            <wp:extent cx="510540" cy="5105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margin">
              <wp14:pctWidth>0</wp14:pctWidth>
            </wp14:sizeRelH>
            <wp14:sizeRelV relativeFrom="margin">
              <wp14:pctHeight>0</wp14:pctHeight>
            </wp14:sizeRelV>
          </wp:anchor>
        </w:drawing>
      </w:r>
      <w:r w:rsidR="00B53463" w:rsidRPr="00B53463">
        <w:rPr>
          <w:rFonts w:ascii="ＭＳ ゴシック" w:hAnsi="ＭＳ ゴシック" w:hint="eastAsia"/>
          <w:b/>
          <w:szCs w:val="24"/>
        </w:rPr>
        <w:t>【経済産業省】</w:t>
      </w:r>
    </w:p>
    <w:p w:rsidR="00B53463" w:rsidRPr="00C47E1E" w:rsidRDefault="00F72ED7" w:rsidP="000F3DCE">
      <w:pPr>
        <w:ind w:rightChars="35" w:right="84"/>
        <w:rPr>
          <w:rFonts w:ascii="ＭＳ ゴシック" w:hAnsi="ＭＳ ゴシック"/>
          <w:b/>
          <w:sz w:val="16"/>
          <w:szCs w:val="16"/>
        </w:rPr>
      </w:pPr>
      <w:hyperlink r:id="rId9" w:history="1">
        <w:r w:rsidR="00B53463" w:rsidRPr="00C47E1E">
          <w:rPr>
            <w:rStyle w:val="ad"/>
            <w:rFonts w:ascii="ＭＳ ゴシック" w:hAnsi="ＭＳ ゴシック"/>
            <w:b/>
            <w:sz w:val="16"/>
            <w:szCs w:val="16"/>
          </w:rPr>
          <w:t>https://www.meti.go.jp/policy/safety_security/industrial_safety/oshirase/2024/04/20240402_kouatsu_1.html</w:t>
        </w:r>
      </w:hyperlink>
    </w:p>
    <w:p w:rsidR="00000465" w:rsidRDefault="00000465" w:rsidP="004945B4">
      <w:pPr>
        <w:spacing w:line="-100" w:lineRule="auto"/>
        <w:ind w:rightChars="152" w:right="365"/>
        <w:rPr>
          <w:rFonts w:ascii="ＭＳ ゴシック" w:hAnsi="ＭＳ ゴシック"/>
          <w:b/>
          <w:szCs w:val="24"/>
        </w:rPr>
      </w:pPr>
    </w:p>
    <w:p w:rsidR="00481B02" w:rsidRDefault="004945B4" w:rsidP="00B53463">
      <w:pPr>
        <w:ind w:rightChars="152" w:right="365"/>
        <w:rPr>
          <w:rFonts w:ascii="ＭＳ ゴシック" w:hAnsi="ＭＳ ゴシック"/>
          <w:b/>
          <w:szCs w:val="24"/>
        </w:rPr>
      </w:pPr>
      <w:r w:rsidRPr="008E0811">
        <w:rPr>
          <w:rFonts w:ascii="ＭＳ ゴシック" w:hAnsi="ＭＳ ゴシック"/>
          <w:noProof/>
          <w:szCs w:val="24"/>
        </w:rPr>
        <w:drawing>
          <wp:anchor distT="0" distB="0" distL="114300" distR="114300" simplePos="0" relativeHeight="251659264" behindDoc="0" locked="0" layoutInCell="1" allowOverlap="1">
            <wp:simplePos x="0" y="0"/>
            <wp:positionH relativeFrom="column">
              <wp:posOffset>5427980</wp:posOffset>
            </wp:positionH>
            <wp:positionV relativeFrom="paragraph">
              <wp:posOffset>92710</wp:posOffset>
            </wp:positionV>
            <wp:extent cx="510540" cy="51054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14:sizeRelH relativeFrom="margin">
              <wp14:pctWidth>0</wp14:pctWidth>
            </wp14:sizeRelH>
            <wp14:sizeRelV relativeFrom="margin">
              <wp14:pctHeight>0</wp14:pctHeight>
            </wp14:sizeRelV>
          </wp:anchor>
        </w:drawing>
      </w:r>
      <w:r w:rsidR="00481B02" w:rsidRPr="00481B02">
        <w:rPr>
          <w:rFonts w:ascii="ＭＳ ゴシック" w:hAnsi="ＭＳ ゴシック" w:hint="eastAsia"/>
          <w:b/>
          <w:szCs w:val="24"/>
        </w:rPr>
        <w:t>【意見募集結果】</w:t>
      </w:r>
    </w:p>
    <w:p w:rsidR="00544AE9" w:rsidRPr="00C47E1E" w:rsidRDefault="00F72ED7" w:rsidP="000F3DCE">
      <w:pPr>
        <w:ind w:rightChars="35" w:right="84"/>
        <w:rPr>
          <w:rFonts w:ascii="ＭＳ ゴシック" w:hAnsi="ＭＳ ゴシック"/>
          <w:sz w:val="16"/>
          <w:szCs w:val="16"/>
        </w:rPr>
      </w:pPr>
      <w:hyperlink r:id="rId11" w:history="1">
        <w:r w:rsidR="00000465" w:rsidRPr="00C47E1E">
          <w:rPr>
            <w:rStyle w:val="ad"/>
            <w:rFonts w:ascii="ＭＳ ゴシック" w:hAnsi="ＭＳ ゴシック"/>
            <w:sz w:val="16"/>
            <w:szCs w:val="16"/>
          </w:rPr>
          <w:t>https://public-comment.e-gov.go.jp/servlet/Public?CLASSNAME=PCM1040&amp;id=595223072&amp;Mode=1</w:t>
        </w:r>
      </w:hyperlink>
    </w:p>
    <w:p w:rsidR="00000465" w:rsidRDefault="00000465" w:rsidP="00C47E1E">
      <w:pPr>
        <w:ind w:right="958"/>
        <w:rPr>
          <w:rFonts w:ascii="ＭＳ ゴシック" w:hAnsi="ＭＳ ゴシック"/>
          <w:szCs w:val="24"/>
        </w:rPr>
      </w:pPr>
    </w:p>
    <w:p w:rsidR="00FF400F" w:rsidRDefault="004945B4" w:rsidP="0087389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FF400F">
        <w:rPr>
          <w:rFonts w:ascii="ＭＳ ゴシック" w:hAnsi="ＭＳ ゴシック" w:hint="eastAsia"/>
          <w:szCs w:val="24"/>
        </w:rPr>
        <w:t>以　上</w:t>
      </w:r>
    </w:p>
    <w:p w:rsidR="00FF400F" w:rsidRPr="00523FB4" w:rsidRDefault="004945B4" w:rsidP="00523FB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FF400F" w:rsidRPr="00523FB4">
        <w:rPr>
          <w:rFonts w:ascii="ＭＳ ゴシック" w:hAnsi="ＭＳ ゴシック" w:hint="eastAsia"/>
          <w:szCs w:val="24"/>
        </w:rPr>
        <w:t>発信手段：Ｅメール</w:t>
      </w:r>
    </w:p>
    <w:p w:rsidR="00FF400F" w:rsidRPr="00523FB4" w:rsidRDefault="004945B4" w:rsidP="00523FB4">
      <w:pPr>
        <w:ind w:right="-2" w:firstLineChars="100" w:firstLine="240"/>
        <w:jc w:val="right"/>
        <w:rPr>
          <w:rFonts w:ascii="ＭＳ ゴシック" w:hAnsi="ＭＳ ゴシック"/>
          <w:szCs w:val="24"/>
        </w:rPr>
      </w:pPr>
      <w:r>
        <w:rPr>
          <w:rFonts w:ascii="ＭＳ ゴシック" w:hAnsi="ＭＳ ゴシック" w:hint="eastAsia"/>
          <w:szCs w:val="24"/>
        </w:rPr>
        <w:t xml:space="preserve">　</w:t>
      </w:r>
      <w:r w:rsidR="00C714B4"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00C714B4" w:rsidRPr="00523FB4">
        <w:rPr>
          <w:rFonts w:ascii="ＭＳ ゴシック" w:hAnsi="ＭＳ ゴシック" w:hint="eastAsia"/>
          <w:szCs w:val="24"/>
        </w:rPr>
        <w:t xml:space="preserve">　</w:t>
      </w:r>
      <w:r w:rsidR="00DA05C6">
        <w:rPr>
          <w:rFonts w:ascii="ＭＳ ゴシック" w:hAnsi="ＭＳ ゴシック" w:hint="eastAsia"/>
          <w:szCs w:val="24"/>
        </w:rPr>
        <w:t>瀬谷</w:t>
      </w:r>
      <w:r w:rsidR="00B33C75">
        <w:rPr>
          <w:rFonts w:ascii="ＭＳ ゴシック" w:hAnsi="ＭＳ ゴシック" w:hint="eastAsia"/>
          <w:szCs w:val="24"/>
        </w:rPr>
        <w:t>、</w:t>
      </w:r>
      <w:r w:rsidR="0007028D">
        <w:rPr>
          <w:rFonts w:ascii="ＭＳ ゴシック" w:hAnsi="ＭＳ ゴシック" w:hint="eastAsia"/>
          <w:szCs w:val="24"/>
        </w:rPr>
        <w:t>湯口、</w:t>
      </w:r>
      <w:r w:rsidR="00B33C75">
        <w:rPr>
          <w:rFonts w:ascii="ＭＳ ゴシック" w:hAnsi="ＭＳ ゴシック" w:hint="eastAsia"/>
          <w:szCs w:val="24"/>
        </w:rPr>
        <w:t>國坂</w:t>
      </w:r>
    </w:p>
    <w:sectPr w:rsidR="00FF400F" w:rsidRPr="00523FB4" w:rsidSect="00CF5559">
      <w:pgSz w:w="11906" w:h="16838" w:code="9"/>
      <w:pgMar w:top="426"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06" w:rsidRDefault="00DA0506">
      <w:r>
        <w:separator/>
      </w:r>
    </w:p>
  </w:endnote>
  <w:endnote w:type="continuationSeparator" w:id="0">
    <w:p w:rsidR="00DA0506" w:rsidRDefault="00DA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06" w:rsidRDefault="00DA0506">
      <w:r>
        <w:separator/>
      </w:r>
    </w:p>
  </w:footnote>
  <w:footnote w:type="continuationSeparator" w:id="0">
    <w:p w:rsidR="00DA0506" w:rsidRDefault="00DA0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0"/>
  </w:num>
  <w:num w:numId="4">
    <w:abstractNumId w:val="5"/>
  </w:num>
  <w:num w:numId="5">
    <w:abstractNumId w:val="9"/>
  </w:num>
  <w:num w:numId="6">
    <w:abstractNumId w:val="7"/>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5"/>
    <w:rsid w:val="00000465"/>
    <w:rsid w:val="0001340B"/>
    <w:rsid w:val="00030E0B"/>
    <w:rsid w:val="000578AE"/>
    <w:rsid w:val="0007028D"/>
    <w:rsid w:val="0008512E"/>
    <w:rsid w:val="000A3363"/>
    <w:rsid w:val="000B0AAE"/>
    <w:rsid w:val="000B6A2C"/>
    <w:rsid w:val="000B7F61"/>
    <w:rsid w:val="000C61E1"/>
    <w:rsid w:val="000F3DCE"/>
    <w:rsid w:val="001107CB"/>
    <w:rsid w:val="001229E6"/>
    <w:rsid w:val="00152C7D"/>
    <w:rsid w:val="001778F0"/>
    <w:rsid w:val="00177D60"/>
    <w:rsid w:val="0018531E"/>
    <w:rsid w:val="001965CE"/>
    <w:rsid w:val="001C5DB9"/>
    <w:rsid w:val="001D62F6"/>
    <w:rsid w:val="001E2A39"/>
    <w:rsid w:val="001E4DA7"/>
    <w:rsid w:val="00221E82"/>
    <w:rsid w:val="00236EE2"/>
    <w:rsid w:val="0024605F"/>
    <w:rsid w:val="0026374B"/>
    <w:rsid w:val="002667AE"/>
    <w:rsid w:val="0028522C"/>
    <w:rsid w:val="002A254C"/>
    <w:rsid w:val="002C1729"/>
    <w:rsid w:val="002D4C7F"/>
    <w:rsid w:val="002E0A75"/>
    <w:rsid w:val="002E58F6"/>
    <w:rsid w:val="002E6966"/>
    <w:rsid w:val="00344E99"/>
    <w:rsid w:val="00350898"/>
    <w:rsid w:val="003708F9"/>
    <w:rsid w:val="00371229"/>
    <w:rsid w:val="00384BE2"/>
    <w:rsid w:val="00396238"/>
    <w:rsid w:val="00396248"/>
    <w:rsid w:val="003A642A"/>
    <w:rsid w:val="003B21C3"/>
    <w:rsid w:val="003D05CD"/>
    <w:rsid w:val="003E3F0F"/>
    <w:rsid w:val="00402733"/>
    <w:rsid w:val="0040542D"/>
    <w:rsid w:val="00424E11"/>
    <w:rsid w:val="00425FC0"/>
    <w:rsid w:val="00473B30"/>
    <w:rsid w:val="00480294"/>
    <w:rsid w:val="00481B02"/>
    <w:rsid w:val="004846C4"/>
    <w:rsid w:val="004945B4"/>
    <w:rsid w:val="004950B0"/>
    <w:rsid w:val="00497C50"/>
    <w:rsid w:val="004A3FE6"/>
    <w:rsid w:val="004C7B56"/>
    <w:rsid w:val="00520682"/>
    <w:rsid w:val="00523FB4"/>
    <w:rsid w:val="005436F4"/>
    <w:rsid w:val="00544AE9"/>
    <w:rsid w:val="005576E8"/>
    <w:rsid w:val="00574986"/>
    <w:rsid w:val="005A2098"/>
    <w:rsid w:val="005A6238"/>
    <w:rsid w:val="005B125D"/>
    <w:rsid w:val="005E45DA"/>
    <w:rsid w:val="005F5B10"/>
    <w:rsid w:val="00612D7D"/>
    <w:rsid w:val="00615333"/>
    <w:rsid w:val="00617546"/>
    <w:rsid w:val="006238BC"/>
    <w:rsid w:val="00625010"/>
    <w:rsid w:val="00636627"/>
    <w:rsid w:val="0066398E"/>
    <w:rsid w:val="006964A6"/>
    <w:rsid w:val="006A2F47"/>
    <w:rsid w:val="006A3FAA"/>
    <w:rsid w:val="006B2CBD"/>
    <w:rsid w:val="006B7AF4"/>
    <w:rsid w:val="006C2BB4"/>
    <w:rsid w:val="006E01E2"/>
    <w:rsid w:val="006E12E2"/>
    <w:rsid w:val="006F34FB"/>
    <w:rsid w:val="007274BB"/>
    <w:rsid w:val="0073435B"/>
    <w:rsid w:val="0073726F"/>
    <w:rsid w:val="00746005"/>
    <w:rsid w:val="007514DA"/>
    <w:rsid w:val="0076763F"/>
    <w:rsid w:val="00787260"/>
    <w:rsid w:val="007872D4"/>
    <w:rsid w:val="007914B2"/>
    <w:rsid w:val="007B2712"/>
    <w:rsid w:val="007B6B86"/>
    <w:rsid w:val="007E0ECB"/>
    <w:rsid w:val="0081386A"/>
    <w:rsid w:val="0081475B"/>
    <w:rsid w:val="00826FC2"/>
    <w:rsid w:val="00827004"/>
    <w:rsid w:val="00832DE1"/>
    <w:rsid w:val="00857D89"/>
    <w:rsid w:val="008644C3"/>
    <w:rsid w:val="00873894"/>
    <w:rsid w:val="0089409C"/>
    <w:rsid w:val="008B52F1"/>
    <w:rsid w:val="008B7275"/>
    <w:rsid w:val="008D325E"/>
    <w:rsid w:val="008E0811"/>
    <w:rsid w:val="008F695C"/>
    <w:rsid w:val="008F7ABC"/>
    <w:rsid w:val="009017CD"/>
    <w:rsid w:val="0092146C"/>
    <w:rsid w:val="00922BF5"/>
    <w:rsid w:val="00926D3D"/>
    <w:rsid w:val="00954489"/>
    <w:rsid w:val="009726BD"/>
    <w:rsid w:val="00977AEF"/>
    <w:rsid w:val="00980475"/>
    <w:rsid w:val="009D047C"/>
    <w:rsid w:val="009F64FC"/>
    <w:rsid w:val="009F6F85"/>
    <w:rsid w:val="00A01A0F"/>
    <w:rsid w:val="00A05B4F"/>
    <w:rsid w:val="00A16FF5"/>
    <w:rsid w:val="00A3009A"/>
    <w:rsid w:val="00A4061F"/>
    <w:rsid w:val="00A4062F"/>
    <w:rsid w:val="00A80EC2"/>
    <w:rsid w:val="00A8496F"/>
    <w:rsid w:val="00A87A50"/>
    <w:rsid w:val="00AA390D"/>
    <w:rsid w:val="00AB0BCC"/>
    <w:rsid w:val="00AB256A"/>
    <w:rsid w:val="00AB3520"/>
    <w:rsid w:val="00AB695C"/>
    <w:rsid w:val="00AE10BC"/>
    <w:rsid w:val="00B12DF9"/>
    <w:rsid w:val="00B33C75"/>
    <w:rsid w:val="00B50F23"/>
    <w:rsid w:val="00B53463"/>
    <w:rsid w:val="00B63568"/>
    <w:rsid w:val="00BA513C"/>
    <w:rsid w:val="00BA778C"/>
    <w:rsid w:val="00BA7B7F"/>
    <w:rsid w:val="00BB1318"/>
    <w:rsid w:val="00BB2A52"/>
    <w:rsid w:val="00BB4589"/>
    <w:rsid w:val="00BC07B8"/>
    <w:rsid w:val="00BD412B"/>
    <w:rsid w:val="00BD69F5"/>
    <w:rsid w:val="00BF5DE7"/>
    <w:rsid w:val="00C0397F"/>
    <w:rsid w:val="00C0650D"/>
    <w:rsid w:val="00C16808"/>
    <w:rsid w:val="00C21BD6"/>
    <w:rsid w:val="00C30376"/>
    <w:rsid w:val="00C47E1E"/>
    <w:rsid w:val="00C56E90"/>
    <w:rsid w:val="00C70150"/>
    <w:rsid w:val="00C714B4"/>
    <w:rsid w:val="00C810B5"/>
    <w:rsid w:val="00C940C1"/>
    <w:rsid w:val="00C94219"/>
    <w:rsid w:val="00CA2148"/>
    <w:rsid w:val="00CA3882"/>
    <w:rsid w:val="00CA4F66"/>
    <w:rsid w:val="00CE089A"/>
    <w:rsid w:val="00CE31F1"/>
    <w:rsid w:val="00CF42F5"/>
    <w:rsid w:val="00CF5559"/>
    <w:rsid w:val="00D15048"/>
    <w:rsid w:val="00D46592"/>
    <w:rsid w:val="00D525A1"/>
    <w:rsid w:val="00D54EF0"/>
    <w:rsid w:val="00D64DE6"/>
    <w:rsid w:val="00D92B61"/>
    <w:rsid w:val="00D92C86"/>
    <w:rsid w:val="00DA0506"/>
    <w:rsid w:val="00DA05C6"/>
    <w:rsid w:val="00DA5C8E"/>
    <w:rsid w:val="00DB231C"/>
    <w:rsid w:val="00DE4E58"/>
    <w:rsid w:val="00DF5843"/>
    <w:rsid w:val="00DF6D37"/>
    <w:rsid w:val="00DF6F19"/>
    <w:rsid w:val="00E13600"/>
    <w:rsid w:val="00E14B9E"/>
    <w:rsid w:val="00E23D0A"/>
    <w:rsid w:val="00E27C07"/>
    <w:rsid w:val="00E3525F"/>
    <w:rsid w:val="00E57639"/>
    <w:rsid w:val="00E62726"/>
    <w:rsid w:val="00E8443A"/>
    <w:rsid w:val="00EA1266"/>
    <w:rsid w:val="00EA189A"/>
    <w:rsid w:val="00EF37EB"/>
    <w:rsid w:val="00F02A45"/>
    <w:rsid w:val="00F11B5C"/>
    <w:rsid w:val="00F253C9"/>
    <w:rsid w:val="00F25D9C"/>
    <w:rsid w:val="00F273BB"/>
    <w:rsid w:val="00F40FFA"/>
    <w:rsid w:val="00F4307D"/>
    <w:rsid w:val="00F72ED7"/>
    <w:rsid w:val="00F73DDD"/>
    <w:rsid w:val="00F74C12"/>
    <w:rsid w:val="00F803FD"/>
    <w:rsid w:val="00FA1ED0"/>
    <w:rsid w:val="00FA31CB"/>
    <w:rsid w:val="00FC3F97"/>
    <w:rsid w:val="00FF1A6D"/>
    <w:rsid w:val="00FF2658"/>
    <w:rsid w:val="00FF306E"/>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295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 w:type="paragraph" w:styleId="af">
    <w:name w:val="Date"/>
    <w:basedOn w:val="a"/>
    <w:next w:val="a"/>
    <w:link w:val="af0"/>
    <w:uiPriority w:val="99"/>
    <w:semiHidden/>
    <w:unhideWhenUsed/>
    <w:rsid w:val="00C47E1E"/>
  </w:style>
  <w:style w:type="character" w:customStyle="1" w:styleId="af0">
    <w:name w:val="日付 (文字)"/>
    <w:basedOn w:val="a0"/>
    <w:link w:val="af"/>
    <w:uiPriority w:val="99"/>
    <w:semiHidden/>
    <w:rsid w:val="00C47E1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 w:id="459106697">
      <w:bodyDiv w:val="1"/>
      <w:marLeft w:val="0"/>
      <w:marRight w:val="0"/>
      <w:marTop w:val="0"/>
      <w:marBottom w:val="0"/>
      <w:divBdr>
        <w:top w:val="none" w:sz="0" w:space="0" w:color="auto"/>
        <w:left w:val="none" w:sz="0" w:space="0" w:color="auto"/>
        <w:bottom w:val="none" w:sz="0" w:space="0" w:color="auto"/>
        <w:right w:val="none" w:sz="0" w:space="0" w:color="auto"/>
      </w:divBdr>
    </w:div>
    <w:div w:id="646086240">
      <w:bodyDiv w:val="1"/>
      <w:marLeft w:val="0"/>
      <w:marRight w:val="0"/>
      <w:marTop w:val="0"/>
      <w:marBottom w:val="0"/>
      <w:divBdr>
        <w:top w:val="none" w:sz="0" w:space="0" w:color="auto"/>
        <w:left w:val="none" w:sz="0" w:space="0" w:color="auto"/>
        <w:bottom w:val="none" w:sz="0" w:space="0" w:color="auto"/>
        <w:right w:val="none" w:sz="0" w:space="0" w:color="auto"/>
      </w:divBdr>
    </w:div>
    <w:div w:id="662394538">
      <w:bodyDiv w:val="1"/>
      <w:marLeft w:val="0"/>
      <w:marRight w:val="0"/>
      <w:marTop w:val="0"/>
      <w:marBottom w:val="0"/>
      <w:divBdr>
        <w:top w:val="none" w:sz="0" w:space="0" w:color="auto"/>
        <w:left w:val="none" w:sz="0" w:space="0" w:color="auto"/>
        <w:bottom w:val="none" w:sz="0" w:space="0" w:color="auto"/>
        <w:right w:val="none" w:sz="0" w:space="0" w:color="auto"/>
      </w:divBdr>
    </w:div>
    <w:div w:id="725681508">
      <w:bodyDiv w:val="1"/>
      <w:marLeft w:val="0"/>
      <w:marRight w:val="0"/>
      <w:marTop w:val="0"/>
      <w:marBottom w:val="0"/>
      <w:divBdr>
        <w:top w:val="none" w:sz="0" w:space="0" w:color="auto"/>
        <w:left w:val="none" w:sz="0" w:space="0" w:color="auto"/>
        <w:bottom w:val="none" w:sz="0" w:space="0" w:color="auto"/>
        <w:right w:val="none" w:sz="0" w:space="0" w:color="auto"/>
      </w:divBdr>
    </w:div>
    <w:div w:id="938564917">
      <w:bodyDiv w:val="1"/>
      <w:marLeft w:val="0"/>
      <w:marRight w:val="0"/>
      <w:marTop w:val="0"/>
      <w:marBottom w:val="0"/>
      <w:divBdr>
        <w:top w:val="none" w:sz="0" w:space="0" w:color="auto"/>
        <w:left w:val="none" w:sz="0" w:space="0" w:color="auto"/>
        <w:bottom w:val="none" w:sz="0" w:space="0" w:color="auto"/>
        <w:right w:val="none" w:sz="0" w:space="0" w:color="auto"/>
      </w:divBdr>
    </w:div>
    <w:div w:id="1325820054">
      <w:bodyDiv w:val="1"/>
      <w:marLeft w:val="0"/>
      <w:marRight w:val="0"/>
      <w:marTop w:val="0"/>
      <w:marBottom w:val="0"/>
      <w:divBdr>
        <w:top w:val="none" w:sz="0" w:space="0" w:color="auto"/>
        <w:left w:val="none" w:sz="0" w:space="0" w:color="auto"/>
        <w:bottom w:val="none" w:sz="0" w:space="0" w:color="auto"/>
        <w:right w:val="none" w:sz="0" w:space="0" w:color="auto"/>
      </w:divBdr>
    </w:div>
    <w:div w:id="1601643123">
      <w:bodyDiv w:val="1"/>
      <w:marLeft w:val="0"/>
      <w:marRight w:val="0"/>
      <w:marTop w:val="0"/>
      <w:marBottom w:val="0"/>
      <w:divBdr>
        <w:top w:val="none" w:sz="0" w:space="0" w:color="auto"/>
        <w:left w:val="none" w:sz="0" w:space="0" w:color="auto"/>
        <w:bottom w:val="none" w:sz="0" w:space="0" w:color="auto"/>
        <w:right w:val="none" w:sz="0" w:space="0" w:color="auto"/>
      </w:divBdr>
    </w:div>
    <w:div w:id="16308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1040&amp;id=595223072&amp;Mode=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ti.go.jp/policy/safety_security/industrial_safety/oshirase/2024/04/20240402_kouatsu_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6D75E-E132-4B71-BF18-5C3468B7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2024-04-03T01:43:00Z</dcterms:created>
  <dcterms:modified xsi:type="dcterms:W3CDTF">2024-04-08T01:39:00Z</dcterms:modified>
</cp:coreProperties>
</file>